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both"/>
        <w:rPr>
          <w:rFonts w:ascii="Tahoma" w:hAnsi="Tahoma"/>
          <w:sz w:val="22"/>
          <w:szCs w:val="22"/>
        </w:rPr>
      </w:pPr>
      <w:r>
        <w:rPr>
          <w:rFonts w:cs="Times New Roman" w:ascii="Tahoma" w:hAnsi="Tahoma"/>
          <w:b/>
          <w:bCs/>
          <w:sz w:val="22"/>
          <w:szCs w:val="22"/>
        </w:rPr>
        <w:t xml:space="preserve">AU REVOIR! </w:t>
      </w:r>
    </w:p>
    <w:p>
      <w:pPr>
        <w:pStyle w:val="Normal"/>
        <w:spacing w:lineRule="auto" w:line="240" w:before="0" w:after="0"/>
        <w:contextualSpacing/>
        <w:jc w:val="both"/>
        <w:rPr>
          <w:rFonts w:ascii="Tahoma" w:hAnsi="Tahoma"/>
          <w:sz w:val="22"/>
          <w:szCs w:val="22"/>
        </w:rPr>
      </w:pPr>
      <w:r>
        <w:rPr>
          <w:rFonts w:cs="Times New Roman" w:ascii="Tahoma" w:hAnsi="Tahoma"/>
          <w:sz w:val="22"/>
          <w:szCs w:val="22"/>
        </w:rPr>
        <w:t>MAGYAR SZÁRMAZÁSÚ FOTOGRÁFUSOK FRANCIAORSZÁGBAN</w:t>
      </w:r>
    </w:p>
    <w:p>
      <w:pPr>
        <w:pStyle w:val="Normal"/>
        <w:spacing w:lineRule="auto" w:line="240" w:before="0" w:after="0"/>
        <w:contextualSpacing/>
        <w:jc w:val="both"/>
        <w:rPr>
          <w:rFonts w:ascii="Tahoma" w:hAnsi="Tahoma"/>
          <w:sz w:val="22"/>
          <w:szCs w:val="22"/>
        </w:rPr>
      </w:pPr>
      <w:r>
        <w:rPr>
          <w:rFonts w:cs="Times New Roman" w:ascii="Tahoma" w:hAnsi="Tahoma"/>
          <w:b/>
          <w:sz w:val="22"/>
          <w:szCs w:val="22"/>
        </w:rPr>
        <w:t>2019. október 4. – 2020. január 5.</w:t>
      </w:r>
    </w:p>
    <w:p>
      <w:pPr>
        <w:pStyle w:val="Normal"/>
        <w:spacing w:lineRule="auto" w:line="240" w:before="0" w:after="0"/>
        <w:contextualSpacing/>
        <w:jc w:val="both"/>
        <w:rPr>
          <w:rFonts w:ascii="Tahoma" w:hAnsi="Tahoma" w:cs="Times New Roman"/>
          <w:b/>
          <w:b/>
          <w:sz w:val="22"/>
          <w:szCs w:val="22"/>
        </w:rPr>
      </w:pPr>
      <w:r>
        <w:rPr>
          <w:rFonts w:cs="Times New Roman" w:ascii="Tahoma" w:hAnsi="Tahoma"/>
          <w:b/>
          <w:sz w:val="22"/>
          <w:szCs w:val="22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ahoma" w:hAnsi="Tahoma"/>
          <w:sz w:val="22"/>
          <w:szCs w:val="22"/>
        </w:rPr>
      </w:pPr>
      <w:r>
        <w:rPr>
          <w:rFonts w:cs="Times New Roman" w:ascii="Tahoma" w:hAnsi="Tahoma"/>
          <w:b/>
          <w:sz w:val="22"/>
          <w:szCs w:val="22"/>
        </w:rPr>
        <w:t>Kurátorok: Cserba Júlia és Cseh Gabriella</w:t>
      </w:r>
    </w:p>
    <w:p>
      <w:pPr>
        <w:pStyle w:val="Normal"/>
        <w:spacing w:lineRule="auto" w:line="240" w:before="0" w:after="0"/>
        <w:contextualSpacing/>
        <w:jc w:val="both"/>
        <w:rPr>
          <w:rFonts w:ascii="Tahoma" w:hAnsi="Tahoma" w:cs="Times New Roman"/>
          <w:b/>
          <w:b/>
          <w:sz w:val="22"/>
          <w:szCs w:val="22"/>
        </w:rPr>
      </w:pPr>
      <w:r>
        <w:rPr>
          <w:rFonts w:cs="Times New Roman" w:ascii="Tahoma" w:hAnsi="Tahoma"/>
          <w:b/>
          <w:sz w:val="22"/>
          <w:szCs w:val="22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ahoma" w:hAnsi="Tahoma"/>
          <w:sz w:val="22"/>
          <w:szCs w:val="22"/>
        </w:rPr>
      </w:pPr>
      <w:r>
        <w:rPr>
          <w:rFonts w:cs="Times New Roman" w:ascii="Tahoma" w:hAnsi="Tahoma"/>
          <w:b/>
          <w:sz w:val="22"/>
          <w:szCs w:val="22"/>
        </w:rPr>
        <w:t xml:space="preserve">Kiállított művészek: AATÓTH Franyó | Lucien AIGNER | Paul ALMASY | Rogi ANDRÉ | BARNA Anna | BERNAND-MANTEL Béla | BRASSAÏ | Robert CAPA | CSEH Gabriella | DETVAY Jenő Eugène | Nora DUMAS | Émeric FEHER | Carole FÉKÉTÉ | Alain FLEISCHER | François HAAR | Lucien HERVÉ | Rodolf HERVÉ | André KERTÉSZ | William KLEIN | François KOLLAR | LABORI MESZÖLY Miklós | Ergy LANDAU | MARTON Ervin | NADJ Josef | PÖRNECZI Bálint | Rosie REY | RÉVAI Ilka | SARKANTYU Illés | STEINER André | Étienne SVED | Alexandre TRAUNER </w:t>
      </w:r>
    </w:p>
    <w:p>
      <w:pPr>
        <w:pStyle w:val="Normal"/>
        <w:spacing w:lineRule="auto" w:line="240" w:before="0" w:after="0"/>
        <w:contextualSpacing/>
        <w:jc w:val="both"/>
        <w:rPr>
          <w:rFonts w:ascii="Tahoma" w:hAnsi="Tahoma" w:cs="Times New Roman"/>
          <w:b/>
          <w:b/>
          <w:sz w:val="22"/>
          <w:szCs w:val="22"/>
        </w:rPr>
      </w:pPr>
      <w:r>
        <w:rPr>
          <w:rFonts w:cs="Times New Roman" w:ascii="Tahoma" w:hAnsi="Tahoma"/>
          <w:b/>
          <w:sz w:val="22"/>
          <w:szCs w:val="22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ahoma" w:hAnsi="Tahoma"/>
          <w:sz w:val="22"/>
          <w:szCs w:val="22"/>
        </w:rPr>
      </w:pPr>
      <w:r>
        <w:rPr>
          <w:rFonts w:cs="Times New Roman" w:ascii="Tahoma" w:hAnsi="Tahoma"/>
          <w:sz w:val="22"/>
          <w:szCs w:val="22"/>
        </w:rPr>
        <w:t>A Budapesti Történeti Múzeum Vármúzeum 2019. október 4-én nyitott</w:t>
      </w:r>
      <w:bookmarkStart w:id="0" w:name="_GoBack"/>
      <w:bookmarkEnd w:id="0"/>
      <w:r>
        <w:rPr>
          <w:rFonts w:cs="Times New Roman" w:ascii="Tahoma" w:hAnsi="Tahoma"/>
          <w:sz w:val="22"/>
          <w:szCs w:val="22"/>
        </w:rPr>
        <w:t xml:space="preserve">a meg </w:t>
      </w:r>
      <w:r>
        <w:rPr>
          <w:rFonts w:cs="Times New Roman" w:ascii="Tahoma" w:hAnsi="Tahoma"/>
          <w:i/>
          <w:sz w:val="22"/>
          <w:szCs w:val="22"/>
        </w:rPr>
        <w:t xml:space="preserve">Au Revoir! Magyar származású fotográfusok Franciaországban </w:t>
      </w:r>
      <w:r>
        <w:rPr>
          <w:rFonts w:cs="Times New Roman" w:ascii="Tahoma" w:hAnsi="Tahoma"/>
          <w:sz w:val="22"/>
          <w:szCs w:val="22"/>
        </w:rPr>
        <w:t>című nemzetközi fotókiállítását.</w:t>
      </w:r>
    </w:p>
    <w:p>
      <w:pPr>
        <w:pStyle w:val="Normal"/>
        <w:spacing w:lineRule="auto" w:line="240" w:before="0" w:after="0"/>
        <w:contextualSpacing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ahoma" w:hAnsi="Tahoma"/>
          <w:sz w:val="22"/>
          <w:szCs w:val="22"/>
        </w:rPr>
      </w:pPr>
      <w:r>
        <w:rPr>
          <w:rFonts w:cs="Times New Roman" w:ascii="Tahoma" w:hAnsi="Tahoma"/>
          <w:color w:val="222222"/>
          <w:sz w:val="22"/>
          <w:szCs w:val="22"/>
          <w:shd w:fill="FFFFFF" w:val="clear"/>
        </w:rPr>
        <w:t xml:space="preserve">Az </w:t>
      </w:r>
      <w:r>
        <w:rPr>
          <w:rFonts w:cs="Times New Roman" w:ascii="Tahoma" w:hAnsi="Tahoma"/>
          <w:sz w:val="22"/>
          <w:szCs w:val="22"/>
        </w:rPr>
        <w:t xml:space="preserve">eddig még soha nem szerepeltetett képeket is szép számmal </w:t>
      </w:r>
      <w:r>
        <w:rPr>
          <w:rFonts w:cs="Times New Roman" w:ascii="Tahoma" w:hAnsi="Tahoma"/>
          <w:color w:val="222222"/>
          <w:sz w:val="22"/>
          <w:szCs w:val="22"/>
          <w:shd w:fill="FFFFFF" w:val="clear"/>
        </w:rPr>
        <w:t>felsorakoztató, a</w:t>
      </w:r>
      <w:r>
        <w:rPr>
          <w:rFonts w:cs="Arial" w:ascii="Tahoma" w:hAnsi="Tahoma"/>
          <w:sz w:val="22"/>
          <w:szCs w:val="22"/>
        </w:rPr>
        <w:t xml:space="preserve"> </w:t>
      </w:r>
      <w:r>
        <w:rPr>
          <w:rFonts w:cs="Times New Roman" w:ascii="Tahoma" w:hAnsi="Tahoma"/>
          <w:color w:val="222222"/>
          <w:sz w:val="22"/>
          <w:szCs w:val="22"/>
          <w:shd w:fill="FFFFFF" w:val="clear"/>
        </w:rPr>
        <w:t>többnyire francia magán- és közgyűjteményekből érkező, kizárólag vintage kópiákból, azaz az alkotók által készített korabeli nyomatokból álló válogatást most először láthatja a budapesti közönség.</w:t>
      </w:r>
    </w:p>
    <w:p>
      <w:pPr>
        <w:pStyle w:val="Normal"/>
        <w:spacing w:lineRule="auto" w:line="240" w:before="0" w:after="0"/>
        <w:contextualSpacing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ahoma" w:hAnsi="Tahoma"/>
          <w:sz w:val="22"/>
          <w:szCs w:val="22"/>
        </w:rPr>
      </w:pPr>
      <w:r>
        <w:rPr>
          <w:rFonts w:cs="Times New Roman" w:ascii="Tahoma" w:hAnsi="Tahoma"/>
          <w:sz w:val="22"/>
          <w:szCs w:val="22"/>
        </w:rPr>
        <w:t xml:space="preserve">Magyarországon nem volt még olyan nagyszabású, 100 évnyi időszakot átfogó, a jelenig ívelő fotótárlat, amely ilyen széles körben mutatja be franciaországi magyar fotográfusok műveit: a világon mindenhol ismert, </w:t>
      </w:r>
      <w:r>
        <w:rPr>
          <w:rFonts w:cs="Times New Roman" w:ascii="Tahoma" w:hAnsi="Tahoma"/>
          <w:b/>
          <w:sz w:val="22"/>
          <w:szCs w:val="22"/>
        </w:rPr>
        <w:t>emblematikus szerzők</w:t>
      </w:r>
      <w:r>
        <w:rPr>
          <w:rFonts w:cs="Times New Roman" w:ascii="Tahoma" w:hAnsi="Tahoma"/>
          <w:sz w:val="22"/>
          <w:szCs w:val="22"/>
        </w:rPr>
        <w:t xml:space="preserve"> (pl.</w:t>
      </w:r>
      <w:r>
        <w:rPr>
          <w:rFonts w:cs="Times New Roman" w:ascii="Tahoma" w:hAnsi="Tahoma"/>
          <w:i/>
          <w:sz w:val="22"/>
          <w:szCs w:val="22"/>
        </w:rPr>
        <w:t>André Kertész, Brassaï, Robert Capa, Lucien Hervé</w:t>
      </w:r>
      <w:r>
        <w:rPr>
          <w:rFonts w:cs="Times New Roman" w:ascii="Tahoma" w:hAnsi="Tahoma"/>
          <w:color w:val="222222"/>
          <w:sz w:val="22"/>
          <w:szCs w:val="22"/>
          <w:shd w:fill="FFFFFF" w:val="clear"/>
        </w:rPr>
        <w:t>)</w:t>
      </w:r>
      <w:r>
        <w:rPr>
          <w:rFonts w:cs="Times New Roman" w:ascii="Tahoma" w:hAnsi="Tahoma"/>
          <w:sz w:val="22"/>
          <w:szCs w:val="22"/>
        </w:rPr>
        <w:t xml:space="preserve">, valamint </w:t>
      </w:r>
      <w:r>
        <w:rPr>
          <w:rFonts w:cs="Times New Roman" w:ascii="Tahoma" w:hAnsi="Tahoma"/>
          <w:b/>
          <w:sz w:val="22"/>
          <w:szCs w:val="22"/>
        </w:rPr>
        <w:t>a hazai közönség előtt még kevéssé ismert</w:t>
      </w:r>
      <w:r>
        <w:rPr>
          <w:rFonts w:cs="Times New Roman" w:ascii="Tahoma" w:hAnsi="Tahoma"/>
          <w:sz w:val="22"/>
          <w:szCs w:val="22"/>
        </w:rPr>
        <w:t xml:space="preserve">, de </w:t>
      </w:r>
      <w:r>
        <w:rPr>
          <w:rFonts w:cs="Times New Roman" w:ascii="Tahoma" w:hAnsi="Tahoma"/>
          <w:b/>
          <w:sz w:val="22"/>
          <w:szCs w:val="22"/>
        </w:rPr>
        <w:t>szintén magyar származású művészek</w:t>
      </w:r>
      <w:r>
        <w:rPr>
          <w:rFonts w:cs="Times New Roman" w:ascii="Tahoma" w:hAnsi="Tahoma"/>
          <w:sz w:val="22"/>
          <w:szCs w:val="22"/>
        </w:rPr>
        <w:t xml:space="preserve"> (pl. </w:t>
      </w:r>
      <w:r>
        <w:rPr>
          <w:rFonts w:cs="Times New Roman" w:ascii="Tahoma" w:hAnsi="Tahoma"/>
          <w:i/>
          <w:sz w:val="22"/>
          <w:szCs w:val="22"/>
        </w:rPr>
        <w:t>Rogi André, Ergy Landau, Ervin Marton, Emeric Feher, André Steiner</w:t>
      </w:r>
      <w:r>
        <w:rPr>
          <w:rFonts w:cs="Times New Roman" w:ascii="Tahoma" w:hAnsi="Tahoma"/>
          <w:sz w:val="22"/>
          <w:szCs w:val="22"/>
        </w:rPr>
        <w:t xml:space="preserve">, </w:t>
      </w:r>
      <w:r>
        <w:rPr>
          <w:rFonts w:cs="Times New Roman" w:ascii="Tahoma" w:hAnsi="Tahoma"/>
          <w:i/>
          <w:sz w:val="22"/>
          <w:szCs w:val="22"/>
        </w:rPr>
        <w:t>Alain Fleischer</w:t>
      </w:r>
      <w:r>
        <w:rPr>
          <w:rFonts w:cs="Times New Roman" w:ascii="Tahoma" w:hAnsi="Tahoma"/>
          <w:sz w:val="22"/>
          <w:szCs w:val="22"/>
        </w:rPr>
        <w:t xml:space="preserve">, </w:t>
      </w:r>
      <w:r>
        <w:rPr>
          <w:rFonts w:cs="Times New Roman" w:ascii="Tahoma" w:hAnsi="Tahoma"/>
          <w:color w:val="222222"/>
          <w:sz w:val="22"/>
          <w:szCs w:val="22"/>
          <w:shd w:fill="FFFFFF" w:val="clear"/>
        </w:rPr>
        <w:t>stb.)</w:t>
      </w:r>
      <w:r>
        <w:rPr>
          <w:rFonts w:cs="Times New Roman" w:ascii="Tahoma" w:hAnsi="Tahoma"/>
          <w:sz w:val="22"/>
          <w:szCs w:val="22"/>
        </w:rPr>
        <w:t xml:space="preserve"> munkáit, akik az </w:t>
      </w:r>
      <w:r>
        <w:rPr>
          <w:rFonts w:cs="Times New Roman" w:ascii="Tahoma" w:hAnsi="Tahoma"/>
          <w:b/>
          <w:sz w:val="22"/>
          <w:szCs w:val="22"/>
        </w:rPr>
        <w:t>1920-as évektől napjainkig</w:t>
      </w:r>
      <w:r>
        <w:rPr>
          <w:rFonts w:cs="Times New Roman" w:ascii="Tahoma" w:hAnsi="Tahoma"/>
          <w:sz w:val="22"/>
          <w:szCs w:val="22"/>
        </w:rPr>
        <w:t xml:space="preserve"> Franciaországban működtek, illetve működnek ma is.</w:t>
      </w:r>
    </w:p>
    <w:p>
      <w:pPr>
        <w:pStyle w:val="Normal"/>
        <w:spacing w:lineRule="auto" w:line="240" w:before="0" w:after="0"/>
        <w:contextualSpacing/>
        <w:jc w:val="both"/>
        <w:rPr>
          <w:rFonts w:ascii="Tahoma" w:hAnsi="Tahoma" w:cs="Times New Roman"/>
          <w:b/>
          <w:b/>
          <w:sz w:val="22"/>
          <w:szCs w:val="22"/>
        </w:rPr>
      </w:pPr>
      <w:r>
        <w:rPr>
          <w:rFonts w:cs="Times New Roman" w:ascii="Tahoma" w:hAnsi="Tahoma"/>
          <w:b/>
          <w:sz w:val="22"/>
          <w:szCs w:val="22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ahoma" w:hAnsi="Tahoma"/>
          <w:sz w:val="22"/>
          <w:szCs w:val="22"/>
        </w:rPr>
      </w:pPr>
      <w:r>
        <w:rPr>
          <w:rFonts w:cs="Times New Roman" w:ascii="Tahoma" w:hAnsi="Tahoma"/>
          <w:b/>
          <w:sz w:val="22"/>
          <w:szCs w:val="22"/>
        </w:rPr>
        <w:t>KÖNYV ÉS KIÁLLÍTÁS</w:t>
      </w:r>
    </w:p>
    <w:p>
      <w:pPr>
        <w:pStyle w:val="Normal"/>
        <w:spacing w:lineRule="auto" w:line="240" w:before="0" w:after="0"/>
        <w:contextualSpacing/>
        <w:jc w:val="both"/>
        <w:rPr>
          <w:rFonts w:ascii="Tahoma" w:hAnsi="Tahoma"/>
          <w:sz w:val="22"/>
          <w:szCs w:val="22"/>
        </w:rPr>
      </w:pPr>
      <w:r>
        <w:rPr>
          <w:rFonts w:cs="Times New Roman" w:ascii="Tahoma" w:hAnsi="Tahoma"/>
          <w:sz w:val="22"/>
          <w:szCs w:val="22"/>
        </w:rPr>
        <w:t>A kiállítást több hónapig tartó párizsi és vidéki kutatómunkát követően</w:t>
      </w:r>
      <w:r>
        <w:rPr>
          <w:rFonts w:cs="Arial" w:ascii="Tahoma" w:hAnsi="Tahoma"/>
          <w:sz w:val="22"/>
          <w:szCs w:val="22"/>
        </w:rPr>
        <w:t xml:space="preserve"> </w:t>
      </w:r>
      <w:r>
        <w:rPr>
          <w:rFonts w:cs="Times New Roman" w:ascii="Tahoma" w:hAnsi="Tahoma"/>
          <w:sz w:val="22"/>
          <w:szCs w:val="22"/>
        </w:rPr>
        <w:t>a kurátorok 2018-ban a Corvina Kiadónál megjelent kötete előzte meg.</w:t>
      </w:r>
    </w:p>
    <w:p>
      <w:pPr>
        <w:pStyle w:val="Normal"/>
        <w:spacing w:lineRule="auto" w:line="240" w:before="0" w:after="0"/>
        <w:contextualSpacing/>
        <w:jc w:val="both"/>
        <w:rPr>
          <w:rFonts w:ascii="Tahoma" w:hAnsi="Tahoma"/>
          <w:sz w:val="22"/>
          <w:szCs w:val="22"/>
        </w:rPr>
      </w:pPr>
      <w:r>
        <w:rPr>
          <w:rFonts w:cs="Times New Roman" w:ascii="Tahoma" w:hAnsi="Tahoma"/>
          <w:sz w:val="22"/>
          <w:szCs w:val="22"/>
        </w:rPr>
        <w:t xml:space="preserve"> </w:t>
      </w:r>
    </w:p>
    <w:p>
      <w:pPr>
        <w:pStyle w:val="Normal"/>
        <w:spacing w:lineRule="auto" w:line="240" w:before="0" w:after="0"/>
        <w:contextualSpacing/>
        <w:jc w:val="both"/>
        <w:rPr>
          <w:rFonts w:ascii="Tahoma" w:hAnsi="Tahoma"/>
          <w:sz w:val="22"/>
          <w:szCs w:val="22"/>
        </w:rPr>
      </w:pPr>
      <w:r>
        <w:rPr>
          <w:rFonts w:cs="Times New Roman" w:ascii="Tahoma" w:hAnsi="Tahoma"/>
          <w:sz w:val="22"/>
          <w:szCs w:val="22"/>
        </w:rPr>
        <w:t xml:space="preserve">A többször újragondolt – a kiállítási teret és az anyagi lehetőségeket is figyelembe vevő, a könyvhöz képest leszűkített – válogatás a </w:t>
      </w:r>
      <w:r>
        <w:rPr>
          <w:rFonts w:cs="Times New Roman" w:ascii="Tahoma" w:hAnsi="Tahoma"/>
          <w:i/>
          <w:sz w:val="22"/>
          <w:szCs w:val="22"/>
        </w:rPr>
        <w:t>31 művész</w:t>
      </w:r>
      <w:r>
        <w:rPr>
          <w:rFonts w:cs="Times New Roman" w:ascii="Tahoma" w:hAnsi="Tahoma"/>
          <w:sz w:val="22"/>
          <w:szCs w:val="22"/>
        </w:rPr>
        <w:t xml:space="preserve"> és a </w:t>
      </w:r>
      <w:r>
        <w:rPr>
          <w:rFonts w:cs="Times New Roman" w:ascii="Tahoma" w:hAnsi="Tahoma"/>
          <w:i/>
          <w:sz w:val="22"/>
          <w:szCs w:val="22"/>
        </w:rPr>
        <w:t>több mint 200 mű</w:t>
      </w:r>
      <w:r>
        <w:rPr>
          <w:rFonts w:cs="Times New Roman" w:ascii="Tahoma" w:hAnsi="Tahoma"/>
          <w:sz w:val="22"/>
          <w:szCs w:val="22"/>
        </w:rPr>
        <w:t xml:space="preserve"> bemutatásával átfogó képet ad a magyar fotográfusok szakmai és művészi teljesítményéről, a francia fotóművészetre gyakorolt hatásáról, valamint a franciaországi és nemzetközi porondon szerzett pozíciójáról.</w:t>
      </w:r>
    </w:p>
    <w:p>
      <w:pPr>
        <w:pStyle w:val="Normal"/>
        <w:spacing w:lineRule="auto" w:line="240" w:before="0" w:after="0"/>
        <w:contextualSpacing/>
        <w:jc w:val="both"/>
        <w:rPr>
          <w:rFonts w:ascii="Tahoma" w:hAnsi="Tahoma" w:cs="Times New Roman"/>
          <w:sz w:val="22"/>
          <w:szCs w:val="22"/>
        </w:rPr>
      </w:pPr>
      <w:r>
        <w:rPr>
          <w:rFonts w:cs="Times New Roman" w:ascii="Tahoma" w:hAnsi="Tahoma"/>
          <w:sz w:val="22"/>
          <w:szCs w:val="22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ahoma" w:hAnsi="Tahoma"/>
          <w:sz w:val="22"/>
          <w:szCs w:val="22"/>
        </w:rPr>
      </w:pPr>
      <w:r>
        <w:rPr>
          <w:rFonts w:cs="Times New Roman" w:ascii="Tahoma" w:hAnsi="Tahoma"/>
          <w:sz w:val="22"/>
          <w:szCs w:val="22"/>
        </w:rPr>
        <w:t>A kiállítás címe: „Au revoir!”, azaz Viszontlátásra! a frankofil kapcsolódáson túl az alkotók és műveik kétpólusú létére, fel- és eltűnésük lehetőségére utal; a</w:t>
      </w:r>
      <w:r>
        <w:rPr>
          <w:rFonts w:cs="Times New Roman" w:ascii="Tahoma" w:hAnsi="Tahoma"/>
          <w:color w:val="222222"/>
          <w:sz w:val="22"/>
          <w:szCs w:val="22"/>
          <w:shd w:fill="FFFFFF" w:val="clear"/>
        </w:rPr>
        <w:t xml:space="preserve"> hazalátogatásra a maradás illúziója nélkül. </w:t>
      </w:r>
    </w:p>
    <w:p>
      <w:pPr>
        <w:pStyle w:val="Normal"/>
        <w:spacing w:lineRule="auto" w:line="240" w:before="0" w:after="0"/>
        <w:contextualSpacing/>
        <w:jc w:val="both"/>
        <w:rPr>
          <w:rFonts w:ascii="Tahoma" w:hAnsi="Tahoma" w:cs="Times New Roman"/>
          <w:b/>
          <w:b/>
          <w:color w:val="222222"/>
          <w:sz w:val="22"/>
          <w:szCs w:val="22"/>
          <w:highlight w:val="white"/>
        </w:rPr>
      </w:pPr>
      <w:r>
        <w:rPr>
          <w:rFonts w:cs="Times New Roman" w:ascii="Tahoma" w:hAnsi="Tahoma"/>
          <w:b/>
          <w:color w:val="222222"/>
          <w:sz w:val="22"/>
          <w:szCs w:val="22"/>
          <w:highlight w:val="white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ahoma" w:hAnsi="Tahoma"/>
          <w:sz w:val="22"/>
          <w:szCs w:val="22"/>
        </w:rPr>
      </w:pPr>
      <w:r>
        <w:rPr>
          <w:rFonts w:cs="Times New Roman" w:ascii="Tahoma" w:hAnsi="Tahoma"/>
          <w:b/>
          <w:color w:val="222222"/>
          <w:sz w:val="22"/>
          <w:szCs w:val="22"/>
          <w:shd w:fill="FFFFFF" w:val="clear"/>
        </w:rPr>
        <w:t>SOHASEM LÁTOTT KERTÉSZ-FOTÓK!</w:t>
      </w:r>
    </w:p>
    <w:p>
      <w:pPr>
        <w:pStyle w:val="Normal"/>
        <w:spacing w:lineRule="auto" w:line="240" w:before="0" w:after="0"/>
        <w:contextualSpacing/>
        <w:jc w:val="both"/>
        <w:rPr>
          <w:rFonts w:ascii="Tahoma" w:hAnsi="Tahoma"/>
          <w:sz w:val="22"/>
          <w:szCs w:val="22"/>
        </w:rPr>
      </w:pPr>
      <w:r>
        <w:rPr>
          <w:rFonts w:cs="Times New Roman" w:ascii="Tahoma" w:hAnsi="Tahoma"/>
          <w:sz w:val="22"/>
          <w:szCs w:val="22"/>
        </w:rPr>
        <w:t xml:space="preserve">A tárlat egyik különlegessége az a három, nemrégiben előkerült, közel százéves Kertész-fotó, melyet az érdeklődők itt láthatnak először. André Kertész életműve </w:t>
      </w:r>
      <w:r>
        <w:rPr>
          <w:rFonts w:cs="Times New Roman" w:ascii="Tahoma" w:hAnsi="Tahoma"/>
          <w:color w:val="000000" w:themeColor="text1"/>
          <w:sz w:val="22"/>
          <w:szCs w:val="22"/>
        </w:rPr>
        <w:t>fotótörténeti referencia, melynek jelentőségét a kiállítás is megfelelően érzékelteti.</w:t>
      </w:r>
    </w:p>
    <w:p>
      <w:pPr>
        <w:pStyle w:val="Normal"/>
        <w:spacing w:lineRule="auto" w:line="240" w:before="0" w:after="0"/>
        <w:contextualSpacing/>
        <w:jc w:val="both"/>
        <w:rPr>
          <w:rFonts w:ascii="Tahoma" w:hAnsi="Tahoma" w:cs="Times New Roman"/>
          <w:color w:val="000000" w:themeColor="text1"/>
          <w:sz w:val="22"/>
          <w:szCs w:val="22"/>
        </w:rPr>
      </w:pPr>
      <w:r>
        <w:rPr>
          <w:rFonts w:cs="Times New Roman" w:ascii="Tahoma" w:hAnsi="Tahoma"/>
          <w:color w:val="000000" w:themeColor="text1"/>
          <w:sz w:val="22"/>
          <w:szCs w:val="22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ahoma" w:hAnsi="Tahoma"/>
          <w:sz w:val="22"/>
          <w:szCs w:val="22"/>
        </w:rPr>
      </w:pPr>
      <w:r>
        <w:rPr>
          <w:rFonts w:cs="Times New Roman" w:ascii="Tahoma" w:hAnsi="Tahoma"/>
          <w:color w:val="000000" w:themeColor="text1"/>
          <w:sz w:val="22"/>
          <w:szCs w:val="22"/>
        </w:rPr>
        <w:t>A belső termek egyike az 1910-es években divatossá vált „szalon”- stílusban érzékelteti a látogatókkal a korabeli fotóműtermek hangulatát.</w:t>
      </w:r>
    </w:p>
    <w:p>
      <w:pPr>
        <w:pStyle w:val="Normal"/>
        <w:spacing w:lineRule="auto" w:line="240" w:before="0" w:after="0"/>
        <w:ind w:right="141" w:hanging="0"/>
        <w:contextualSpacing/>
        <w:rPr>
          <w:rFonts w:ascii="Tahoma" w:hAnsi="Tahoma" w:cs="Times New Roman"/>
          <w:b/>
          <w:b/>
          <w:sz w:val="22"/>
          <w:szCs w:val="22"/>
        </w:rPr>
      </w:pPr>
      <w:r>
        <w:rPr>
          <w:rFonts w:cs="Times New Roman" w:ascii="Tahoma" w:hAnsi="Tahoma"/>
          <w:b/>
          <w:sz w:val="22"/>
          <w:szCs w:val="22"/>
        </w:rPr>
      </w:r>
    </w:p>
    <w:p>
      <w:pPr>
        <w:pStyle w:val="Normal"/>
        <w:spacing w:lineRule="auto" w:line="240" w:before="0" w:after="0"/>
        <w:ind w:right="141" w:hanging="0"/>
        <w:contextualSpacing/>
        <w:rPr>
          <w:rFonts w:ascii="Tahoma" w:hAnsi="Tahoma"/>
          <w:sz w:val="22"/>
          <w:szCs w:val="22"/>
        </w:rPr>
      </w:pPr>
      <w:r>
        <w:rPr>
          <w:rFonts w:cs="Times New Roman" w:ascii="Tahoma" w:hAnsi="Tahoma"/>
          <w:b/>
          <w:sz w:val="22"/>
          <w:szCs w:val="22"/>
        </w:rPr>
        <w:t>MIÉRT ÉPPEN PÁRIZS?</w:t>
      </w:r>
    </w:p>
    <w:p>
      <w:pPr>
        <w:pStyle w:val="Normal"/>
        <w:spacing w:lineRule="auto" w:line="240" w:before="0" w:after="0"/>
        <w:contextualSpacing/>
        <w:rPr>
          <w:rFonts w:ascii="Tahoma" w:hAnsi="Tahoma"/>
          <w:sz w:val="22"/>
          <w:szCs w:val="22"/>
        </w:rPr>
      </w:pPr>
      <w:r>
        <w:rPr>
          <w:rFonts w:cs="Times New Roman" w:ascii="Tahoma" w:hAnsi="Tahoma"/>
          <w:i/>
          <w:sz w:val="22"/>
          <w:szCs w:val="22"/>
        </w:rPr>
        <w:t>„</w:t>
      </w:r>
      <w:r>
        <w:rPr>
          <w:rFonts w:cs="Times New Roman" w:ascii="Tahoma" w:hAnsi="Tahoma"/>
          <w:i/>
          <w:sz w:val="22"/>
          <w:szCs w:val="22"/>
        </w:rPr>
        <w:t xml:space="preserve">Páris szivén fekszem, </w:t>
      </w:r>
    </w:p>
    <w:p>
      <w:pPr>
        <w:pStyle w:val="Normal"/>
        <w:spacing w:lineRule="auto" w:line="240" w:before="0" w:after="0"/>
        <w:contextualSpacing/>
        <w:rPr>
          <w:rFonts w:ascii="Tahoma" w:hAnsi="Tahoma"/>
          <w:sz w:val="22"/>
          <w:szCs w:val="22"/>
        </w:rPr>
      </w:pPr>
      <w:r>
        <w:rPr>
          <w:rFonts w:cs="Times New Roman" w:ascii="Tahoma" w:hAnsi="Tahoma"/>
          <w:i/>
          <w:sz w:val="22"/>
          <w:szCs w:val="22"/>
        </w:rPr>
        <w:t xml:space="preserve">Rejtve, kábultan és szabadon. (…) </w:t>
      </w:r>
    </w:p>
    <w:p>
      <w:pPr>
        <w:pStyle w:val="Normal"/>
        <w:spacing w:lineRule="auto" w:line="240" w:before="0" w:after="0"/>
        <w:contextualSpacing/>
        <w:rPr>
          <w:rFonts w:ascii="Tahoma" w:hAnsi="Tahoma"/>
          <w:sz w:val="22"/>
          <w:szCs w:val="22"/>
        </w:rPr>
      </w:pPr>
      <w:r>
        <w:rPr>
          <w:rFonts w:cs="Times New Roman" w:ascii="Tahoma" w:hAnsi="Tahoma"/>
          <w:i/>
          <w:sz w:val="22"/>
          <w:szCs w:val="22"/>
        </w:rPr>
        <w:t>Bűnöm, hogy messzelátok és merek.” (Ady Endre)</w:t>
      </w:r>
    </w:p>
    <w:p>
      <w:pPr>
        <w:pStyle w:val="Normal"/>
        <w:spacing w:lineRule="auto" w:line="240" w:before="0" w:after="0"/>
        <w:contextualSpacing/>
        <w:rPr>
          <w:rFonts w:ascii="Tahoma" w:hAnsi="Tahoma" w:cs="Times New Roman"/>
          <w:i/>
          <w:i/>
          <w:sz w:val="22"/>
          <w:szCs w:val="22"/>
        </w:rPr>
      </w:pPr>
      <w:r>
        <w:rPr>
          <w:rFonts w:cs="Times New Roman" w:ascii="Tahoma" w:hAnsi="Tahoma"/>
          <w:i/>
          <w:sz w:val="22"/>
          <w:szCs w:val="22"/>
        </w:rPr>
      </w:r>
    </w:p>
    <w:p>
      <w:pPr>
        <w:pStyle w:val="Cmsor1"/>
        <w:spacing w:lineRule="auto" w:line="240" w:beforeAutospacing="0" w:before="0" w:afterAutospacing="0" w:after="0"/>
        <w:contextualSpacing/>
        <w:jc w:val="both"/>
        <w:rPr>
          <w:rFonts w:ascii="Tahoma" w:hAnsi="Tahoma"/>
          <w:sz w:val="22"/>
          <w:szCs w:val="22"/>
        </w:rPr>
      </w:pPr>
      <w:r>
        <w:rPr>
          <w:rFonts w:eastAsia="Calibri" w:ascii="Tahoma" w:hAnsi="Tahoma" w:eastAsiaTheme="minorHAnsi"/>
          <w:b w:val="false"/>
          <w:bCs w:val="false"/>
          <w:kern w:val="0"/>
          <w:sz w:val="22"/>
          <w:szCs w:val="22"/>
          <w:lang w:eastAsia="en-US"/>
        </w:rPr>
        <w:t>Sok magyar művész és értelmiségi az első világháború pusztításai után, a Horthy-rendszer kiépülésével, sokszor a zsidótörvények korlátozásaitól szabadulva, az avantgarde és az új művészi formák iránti lelkesedéstől telve nagyobb alkotói szabadságra vágyott és a kivándorlás mellett döntött. Az új törekvéseknek helyet adó, demokratikus légkörű Párizsban, ahol akkoriban az 1 m²-re eső, kiemelkedő művészek és műgyűjtők (pl. Hemingway, Chagall, Picasso, Dalí, Fitzgerald, Buñuel, Cole Porter, Gertrude Stein, Peggy Guggenheim stb.) száma Európában feltehetően a legmagasabb volt, otthonra találtak, és rengeteg lehetőség kínálkozott számukra.</w:t>
      </w:r>
    </w:p>
    <w:p>
      <w:pPr>
        <w:pStyle w:val="Cmsor1"/>
        <w:spacing w:lineRule="auto" w:line="240" w:beforeAutospacing="0" w:before="0" w:afterAutospacing="0" w:after="0"/>
        <w:contextualSpacing/>
        <w:jc w:val="both"/>
        <w:rPr>
          <w:rFonts w:ascii="Tahoma" w:hAnsi="Tahoma" w:eastAsia="Calibri" w:eastAsiaTheme="minorHAnsi"/>
          <w:b w:val="false"/>
          <w:b w:val="false"/>
          <w:bCs w:val="false"/>
          <w:kern w:val="0"/>
          <w:sz w:val="22"/>
          <w:szCs w:val="22"/>
          <w:lang w:eastAsia="en-US"/>
        </w:rPr>
      </w:pPr>
      <w:r>
        <w:rPr>
          <w:rFonts w:eastAsia="Calibri" w:eastAsiaTheme="minorHAnsi" w:ascii="Tahoma" w:hAnsi="Tahoma"/>
          <w:b w:val="false"/>
          <w:bCs w:val="false"/>
          <w:kern w:val="0"/>
          <w:sz w:val="22"/>
          <w:szCs w:val="22"/>
          <w:lang w:eastAsia="en-US"/>
        </w:rPr>
      </w:r>
    </w:p>
    <w:p>
      <w:pPr>
        <w:pStyle w:val="Normal"/>
        <w:spacing w:lineRule="auto" w:line="240" w:before="0" w:after="0"/>
        <w:ind w:right="141" w:hanging="0"/>
        <w:contextualSpacing/>
        <w:jc w:val="both"/>
        <w:rPr>
          <w:rFonts w:ascii="Tahoma" w:hAnsi="Tahoma"/>
          <w:sz w:val="22"/>
          <w:szCs w:val="22"/>
        </w:rPr>
      </w:pPr>
      <w:r>
        <w:rPr>
          <w:rFonts w:cs="Times New Roman" w:ascii="Tahoma" w:hAnsi="Tahoma"/>
          <w:b/>
          <w:sz w:val="22"/>
          <w:szCs w:val="22"/>
        </w:rPr>
        <w:t>VU, LILLIPUT, ARTS ET MÉTIERS GRAPHIQUES, L’ILLUSTRATION, LA VIE PARISIENNE, PHOTO-MONDE, REGARDS, MATCH, PHOTO-ILLUSTRATION // MAGNUM-PHOTOS INC., AGENCE RAPHO, AGENCE KEYSTONE PARIS, ARAL PRESS SERVICE</w:t>
      </w:r>
    </w:p>
    <w:p>
      <w:pPr>
        <w:pStyle w:val="Normal"/>
        <w:spacing w:lineRule="auto" w:line="240" w:before="0" w:after="0"/>
        <w:ind w:right="142" w:hanging="0"/>
        <w:contextualSpacing/>
        <w:jc w:val="both"/>
        <w:rPr>
          <w:rFonts w:ascii="Tahoma" w:hAnsi="Tahoma"/>
          <w:sz w:val="22"/>
          <w:szCs w:val="22"/>
        </w:rPr>
      </w:pPr>
      <w:r>
        <w:rPr>
          <w:rFonts w:cs="Times New Roman" w:ascii="Tahoma" w:hAnsi="Tahoma"/>
          <w:sz w:val="22"/>
          <w:szCs w:val="22"/>
        </w:rPr>
        <w:t>Folyóiratok, magazinok, fotóügynökségek, saját stúdiók, kiállítások, színházi fotók, albumok és fotográfiai díjak – Franciaországban. Az említett médiumok mind közvetítői és elismerői voltak az emigrációban, s elég szoros szolidaritásban élő párizsi magyar közösség munkájának, amely fotóművészetével a két világháború között és még utána is erőteljesen hozzájárult az ún. francia stílus megalkotásához.</w:t>
      </w:r>
    </w:p>
    <w:p>
      <w:pPr>
        <w:pStyle w:val="Normal"/>
        <w:spacing w:lineRule="auto" w:line="240" w:before="0" w:after="0"/>
        <w:ind w:right="142" w:hanging="0"/>
        <w:contextualSpacing/>
        <w:jc w:val="both"/>
        <w:rPr>
          <w:rFonts w:ascii="Tahoma" w:hAnsi="Tahoma" w:cs="Times New Roman"/>
          <w:sz w:val="22"/>
          <w:szCs w:val="22"/>
        </w:rPr>
      </w:pPr>
      <w:r>
        <w:rPr>
          <w:rFonts w:cs="Times New Roman" w:ascii="Tahoma" w:hAnsi="Tahoma"/>
          <w:sz w:val="22"/>
          <w:szCs w:val="22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ahoma" w:hAnsi="Tahoma"/>
          <w:sz w:val="22"/>
          <w:szCs w:val="22"/>
        </w:rPr>
      </w:pPr>
      <w:r>
        <w:rPr>
          <w:rFonts w:cs="Times New Roman" w:ascii="Tahoma" w:hAnsi="Tahoma"/>
          <w:sz w:val="22"/>
          <w:szCs w:val="22"/>
        </w:rPr>
        <w:t>A társadalmi valóság feltárása és a fotózás új lehetőségeinek kikísérletezése iránt szenvedélyesen elkötelezett alkotók egy része még Magyarországon sajátította el a fotózás alapjait. Voltak, akik csak Párizsban fedezték fel ezt a művészeti ágat hála a harmincas években virágzó magazinoknak és a képes riportok népszerűségének; megint mások pedig a képzőművészettől jutottak el a fotó műfajáig.</w:t>
      </w:r>
    </w:p>
    <w:p>
      <w:pPr>
        <w:pStyle w:val="Normal"/>
        <w:spacing w:lineRule="auto" w:line="240" w:before="0" w:after="0"/>
        <w:contextualSpacing/>
        <w:jc w:val="both"/>
        <w:rPr>
          <w:rFonts w:ascii="Tahoma" w:hAnsi="Tahoma" w:cs="Times New Roman"/>
          <w:sz w:val="22"/>
          <w:szCs w:val="22"/>
        </w:rPr>
      </w:pPr>
      <w:r>
        <w:rPr>
          <w:rFonts w:cs="Times New Roman" w:ascii="Tahoma" w:hAnsi="Tahoma"/>
          <w:sz w:val="22"/>
          <w:szCs w:val="22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ahoma" w:hAnsi="Tahoma"/>
          <w:sz w:val="22"/>
          <w:szCs w:val="22"/>
        </w:rPr>
      </w:pPr>
      <w:r>
        <w:rPr>
          <w:rFonts w:cs="Times New Roman" w:ascii="Tahoma" w:hAnsi="Tahoma"/>
          <w:sz w:val="22"/>
          <w:szCs w:val="22"/>
        </w:rPr>
        <w:t xml:space="preserve">Sebastien Smirou írta Capáról, hogy </w:t>
      </w:r>
      <w:r>
        <w:rPr>
          <w:rFonts w:cs="Times New Roman" w:ascii="Tahoma" w:hAnsi="Tahoma"/>
          <w:i/>
          <w:iCs/>
          <w:sz w:val="22"/>
          <w:szCs w:val="22"/>
        </w:rPr>
        <w:t>„Robert Capa fotói egyúttal fotók Robert Capáról”</w:t>
      </w:r>
      <w:r>
        <w:rPr>
          <w:rFonts w:cs="Times New Roman" w:ascii="Tahoma" w:hAnsi="Tahoma"/>
          <w:sz w:val="22"/>
          <w:szCs w:val="22"/>
        </w:rPr>
        <w:t>. Ez a megállapítás vonatkozhat az összes művészre is: csodálatos fotóik az egyéni sorsok és a világállapot visszaadása mellett többnyire visszatükrözik alkotójuk sokszor kalandos vagy megrendítő sorsát is.</w:t>
      </w:r>
    </w:p>
    <w:p>
      <w:pPr>
        <w:pStyle w:val="Normal"/>
        <w:spacing w:lineRule="auto" w:line="240" w:before="0" w:after="0"/>
        <w:contextualSpacing/>
        <w:rPr>
          <w:rFonts w:ascii="Tahoma" w:hAnsi="Tahoma" w:cs="Times New Roman"/>
          <w:b/>
          <w:b/>
          <w:sz w:val="22"/>
          <w:szCs w:val="22"/>
        </w:rPr>
      </w:pPr>
      <w:r>
        <w:rPr>
          <w:rFonts w:cs="Times New Roman" w:ascii="Tahoma" w:hAnsi="Tahoma"/>
          <w:b/>
          <w:sz w:val="22"/>
          <w:szCs w:val="22"/>
        </w:rPr>
      </w:r>
    </w:p>
    <w:p>
      <w:pPr>
        <w:pStyle w:val="Normal"/>
        <w:spacing w:lineRule="auto" w:line="240" w:before="0" w:after="0"/>
        <w:contextualSpacing/>
        <w:rPr>
          <w:rFonts w:ascii="Tahoma" w:hAnsi="Tahoma"/>
          <w:sz w:val="22"/>
          <w:szCs w:val="22"/>
        </w:rPr>
      </w:pPr>
      <w:r>
        <w:rPr>
          <w:rFonts w:cs="Times New Roman" w:ascii="Tahoma" w:hAnsi="Tahoma"/>
          <w:b/>
          <w:sz w:val="22"/>
          <w:szCs w:val="22"/>
        </w:rPr>
        <w:t>EGYÉNI SORSOK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ahoma" w:hAnsi="Tahoma"/>
          <w:sz w:val="22"/>
          <w:szCs w:val="22"/>
        </w:rPr>
      </w:pPr>
      <w:r>
        <w:rPr>
          <w:rFonts w:cs="Times New Roman" w:ascii="Tahoma" w:hAnsi="Tahoma"/>
          <w:b/>
          <w:sz w:val="22"/>
          <w:szCs w:val="22"/>
        </w:rPr>
        <w:t>Ervin Marton (1912–1968)</w:t>
      </w:r>
    </w:p>
    <w:p>
      <w:pPr>
        <w:pStyle w:val="Normal"/>
        <w:spacing w:lineRule="auto" w:line="240" w:before="0" w:after="0"/>
        <w:contextualSpacing/>
        <w:jc w:val="both"/>
        <w:rPr>
          <w:rFonts w:ascii="Tahoma" w:hAnsi="Tahoma"/>
          <w:sz w:val="22"/>
          <w:szCs w:val="22"/>
        </w:rPr>
      </w:pPr>
      <w:r>
        <w:rPr>
          <w:rFonts w:cs="Times New Roman" w:ascii="Tahoma" w:hAnsi="Tahoma"/>
          <w:sz w:val="22"/>
          <w:szCs w:val="22"/>
        </w:rPr>
        <w:t>Fotográfus, szobrász, festő és grafikus – Ervin Marton sokoldalú művész volt. A 30-as évek közepén csatlakozott a baloldali fiatalok körében egyre népszerűbbé váló eszperantó mozgalomhoz, és egy nemzetközi elismerést kiváltó eszperantó bélyegsorozatot tervezett. Megélhetését a fotográfia biztosította:</w:t>
      </w:r>
      <w:r>
        <w:rPr>
          <w:rFonts w:cs="Times New Roman" w:ascii="Tahoma" w:hAnsi="Tahoma"/>
          <w:i/>
          <w:sz w:val="22"/>
          <w:szCs w:val="22"/>
        </w:rPr>
        <w:t>„A vendéglős a quartier-ben, ahova enni jártam, egyszer azt mondta, csináljak fotókat a családjáról, a képek árát leehetem nála. Meg volt elégedve, ajánlott másoknak is.”</w:t>
      </w:r>
    </w:p>
    <w:p>
      <w:pPr>
        <w:pStyle w:val="Normal"/>
        <w:spacing w:lineRule="auto" w:line="240" w:before="0" w:after="0"/>
        <w:contextualSpacing/>
        <w:jc w:val="both"/>
        <w:rPr>
          <w:rFonts w:ascii="Tahoma" w:hAnsi="Tahoma"/>
          <w:sz w:val="22"/>
          <w:szCs w:val="22"/>
        </w:rPr>
      </w:pPr>
      <w:r>
        <w:rPr>
          <w:rFonts w:cs="Times New Roman" w:ascii="Tahoma" w:hAnsi="Tahoma"/>
          <w:sz w:val="22"/>
          <w:szCs w:val="22"/>
        </w:rPr>
        <w:t>Párizs német megszállásakor náciellenes plakátokat, röplapokat készített, katonaszökevényeket bújtatott és hamis igazolványokat gyártott. Művészete az ötvenes-hatvanas években teljesedett ki. Foglalkozott aktfotóval, s Párizs legszebb, legjellegzetesebb helyeit azoknak nyüzsgő életet élő lakóival együtt fotózva adta vissza a város varázslatos hangulatát. A legjelentősebb humanista fotográfusok közé tartozott.</w:t>
      </w:r>
    </w:p>
    <w:p>
      <w:pPr>
        <w:pStyle w:val="Normal"/>
        <w:spacing w:lineRule="auto" w:line="240" w:before="0" w:after="0"/>
        <w:contextualSpacing/>
        <w:jc w:val="both"/>
        <w:rPr>
          <w:rFonts w:ascii="Tahoma" w:hAnsi="Tahoma" w:cs="Times New Roman"/>
          <w:sz w:val="22"/>
          <w:szCs w:val="22"/>
        </w:rPr>
      </w:pPr>
      <w:r>
        <w:rPr>
          <w:rFonts w:cs="Times New Roman" w:ascii="Tahoma" w:hAnsi="Tahoma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right="142" w:hanging="360"/>
        <w:contextualSpacing/>
        <w:rPr>
          <w:rFonts w:ascii="Tahoma" w:hAnsi="Tahoma"/>
          <w:sz w:val="22"/>
          <w:szCs w:val="22"/>
        </w:rPr>
      </w:pPr>
      <w:r>
        <w:rPr>
          <w:rFonts w:cs="Times New Roman" w:ascii="Tahoma" w:hAnsi="Tahoma"/>
          <w:b/>
          <w:sz w:val="22"/>
          <w:szCs w:val="22"/>
        </w:rPr>
        <w:t>Bernand-Mantel Béla (1911–1967)</w:t>
      </w:r>
    </w:p>
    <w:p>
      <w:pPr>
        <w:pStyle w:val="Normal"/>
        <w:spacing w:lineRule="auto" w:line="240" w:before="0" w:after="0"/>
        <w:contextualSpacing/>
        <w:jc w:val="both"/>
        <w:rPr>
          <w:rFonts w:ascii="Tahoma" w:hAnsi="Tahoma"/>
          <w:sz w:val="22"/>
          <w:szCs w:val="22"/>
        </w:rPr>
      </w:pPr>
      <w:r>
        <w:rPr>
          <w:rFonts w:cs="Times New Roman" w:ascii="Tahoma" w:hAnsi="Tahoma"/>
          <w:sz w:val="22"/>
          <w:szCs w:val="22"/>
        </w:rPr>
        <w:t>Bernand-Mantel Béla nagy divatházaknak is dolgozott és az első fotográfusok közé tartozott, akik megkülönböztetett figyelmet szenteltek a cirkuszművészetnek. A felszabadulás után a színházi világ érdekelte, ügynökségének 8 millió fotót tartalmazó archívuma mintegy 75 000 előadóról, színészről, rendezőről és táncosról készült képet foglalt magába, köztük a népszerű és női szíveket megdobogtató Gérard Philipe-ét is.</w:t>
      </w:r>
    </w:p>
    <w:p>
      <w:pPr>
        <w:pStyle w:val="Normal"/>
        <w:spacing w:lineRule="auto" w:line="240" w:before="0" w:after="0"/>
        <w:contextualSpacing/>
        <w:jc w:val="both"/>
        <w:rPr>
          <w:rFonts w:ascii="Tahoma" w:hAnsi="Tahoma"/>
          <w:sz w:val="22"/>
          <w:szCs w:val="22"/>
        </w:rPr>
      </w:pPr>
      <w:r>
        <w:rPr>
          <w:rFonts w:cs="Times New Roman" w:ascii="Tahoma" w:hAnsi="Tahoma"/>
          <w:sz w:val="22"/>
          <w:szCs w:val="22"/>
        </w:rPr>
        <w:t>A háború alatt részese volt egy máig kevéssé ismert történetnek. 1943-ban a német hatóságok engedélyezték Edith Piafnak, hogy énekelhessen a németországi táborokban őrzött francia hadifoglyoknak. Útjára elkísérte Bernand-Mantel is, aki maga sem tudta előre, hogy az ott készített fotóinak milyen jelentősége lesz a foglyok életében. Párizsba való visszatérésük után ugyanis Edith Piaf felnagyíttatta a fotográfussal a csoportképeken szereplő foglyok arcát és igazolványképeket csináltatott belőlük. Ezek felhasználásával hamis útleveleket készíttetett és azokat következő németországi útján, ahova a fotós ismét elkísérte, duplafenekű bőröndjébe rejtve becsempészte a fogolytáborba. Százhúsz francia fogolynak sikerült ily módon Németországból visszaszöknie Franciaországba. „Je sais comment” című dalában erre a történetre utal Edith Piaf.</w:t>
      </w:r>
    </w:p>
    <w:p>
      <w:pPr>
        <w:pStyle w:val="Normal"/>
        <w:spacing w:lineRule="auto" w:line="240" w:before="0" w:after="0"/>
        <w:contextualSpacing/>
        <w:jc w:val="both"/>
        <w:rPr>
          <w:rFonts w:ascii="Tahoma" w:hAnsi="Tahoma" w:cs="Times New Roman"/>
          <w:sz w:val="22"/>
          <w:szCs w:val="22"/>
        </w:rPr>
      </w:pPr>
      <w:r>
        <w:rPr>
          <w:rFonts w:cs="Times New Roman" w:ascii="Tahoma" w:hAnsi="Tahoma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right="142" w:hanging="360"/>
        <w:contextualSpacing/>
        <w:rPr>
          <w:rFonts w:ascii="Tahoma" w:hAnsi="Tahoma"/>
          <w:sz w:val="22"/>
          <w:szCs w:val="22"/>
        </w:rPr>
      </w:pPr>
      <w:r>
        <w:rPr>
          <w:rFonts w:cs="Times New Roman" w:ascii="Tahoma" w:hAnsi="Tahoma"/>
          <w:b/>
          <w:bCs/>
          <w:color w:val="000000" w:themeColor="text1"/>
          <w:sz w:val="22"/>
          <w:szCs w:val="22"/>
        </w:rPr>
        <w:t xml:space="preserve">Barna </w:t>
      </w:r>
      <w:r>
        <w:rPr>
          <w:rFonts w:cs="Times New Roman" w:ascii="Tahoma" w:hAnsi="Tahoma"/>
          <w:b/>
          <w:sz w:val="22"/>
          <w:szCs w:val="22"/>
        </w:rPr>
        <w:t>Anna (1901–1964)</w:t>
      </w:r>
    </w:p>
    <w:p>
      <w:pPr>
        <w:pStyle w:val="Normal"/>
        <w:spacing w:lineRule="auto" w:line="240" w:before="0" w:after="0"/>
        <w:ind w:right="142" w:hanging="0"/>
        <w:contextualSpacing/>
        <w:jc w:val="both"/>
        <w:rPr>
          <w:rFonts w:ascii="Tahoma" w:hAnsi="Tahoma"/>
          <w:sz w:val="22"/>
          <w:szCs w:val="22"/>
        </w:rPr>
      </w:pPr>
      <w:r>
        <w:rPr>
          <w:rFonts w:cs="Times New Roman" w:ascii="Tahoma" w:hAnsi="Tahoma"/>
          <w:sz w:val="22"/>
          <w:szCs w:val="22"/>
        </w:rPr>
        <w:t xml:space="preserve">Váratlan és meglepő felfedezés volt, amikor pár doboz idegen fényképet, egy személyi igazolványt és néhány arcképet találtak André Kertész hagyatékában. Tulajdonosa – mint kiderült – Barna Anna fotográfus, Kertész barátja volt, aki rejtélyes életet élt és rejtélyes körülmények között, minden valószínűség szerint gyilkosság által halt meg New Yorkban. </w:t>
      </w:r>
    </w:p>
    <w:p>
      <w:pPr>
        <w:pStyle w:val="Normal"/>
        <w:spacing w:lineRule="auto" w:line="240" w:before="0" w:after="0"/>
        <w:ind w:right="142" w:hanging="0"/>
        <w:contextualSpacing/>
        <w:jc w:val="both"/>
        <w:rPr>
          <w:rFonts w:ascii="Tahoma" w:hAnsi="Tahoma"/>
          <w:sz w:val="22"/>
          <w:szCs w:val="22"/>
        </w:rPr>
      </w:pPr>
      <w:r>
        <w:rPr>
          <w:rFonts w:cs="Times New Roman" w:ascii="Tahoma" w:hAnsi="Tahoma"/>
          <w:sz w:val="22"/>
          <w:szCs w:val="22"/>
        </w:rPr>
        <w:t xml:space="preserve">Napvilágra került képei tanúsága szerint a fotográfia nemcsak megélhetési forrás volt számára, de kísérletezési terület és önkifejezési forma is. Párizsi korszakának legérdekesebb darabjai a </w:t>
      </w:r>
      <w:r>
        <w:rPr>
          <w:rFonts w:cs="Times New Roman" w:ascii="Tahoma" w:hAnsi="Tahoma"/>
          <w:i/>
          <w:sz w:val="22"/>
          <w:szCs w:val="22"/>
        </w:rPr>
        <w:t>Babák</w:t>
      </w:r>
      <w:r>
        <w:rPr>
          <w:rFonts w:cs="Times New Roman" w:ascii="Tahoma" w:hAnsi="Tahoma"/>
          <w:i w:val="false"/>
          <w:iCs w:val="false"/>
          <w:sz w:val="22"/>
          <w:szCs w:val="22"/>
        </w:rPr>
        <w:t>-sorozat</w:t>
      </w:r>
      <w:r>
        <w:rPr>
          <w:rFonts w:cs="Times New Roman" w:ascii="Tahoma" w:hAnsi="Tahoma"/>
          <w:sz w:val="22"/>
          <w:szCs w:val="22"/>
        </w:rPr>
        <w:t xml:space="preserve"> képei, amelyek szerzőként egy nehéz sorsú, szorongó embert mutatnak.</w:t>
      </w:r>
    </w:p>
    <w:p>
      <w:pPr>
        <w:pStyle w:val="Normal"/>
        <w:spacing w:lineRule="auto" w:line="240" w:before="0" w:after="0"/>
        <w:ind w:right="142" w:hanging="0"/>
        <w:contextualSpacing/>
        <w:jc w:val="both"/>
        <w:rPr>
          <w:rFonts w:ascii="Tahoma" w:hAnsi="Tahoma" w:cs="Times New Roman"/>
          <w:sz w:val="22"/>
          <w:szCs w:val="22"/>
        </w:rPr>
      </w:pPr>
      <w:r>
        <w:rPr>
          <w:rFonts w:cs="Times New Roman" w:ascii="Tahoma" w:hAnsi="Tahoma"/>
          <w:sz w:val="22"/>
          <w:szCs w:val="22"/>
        </w:rPr>
      </w:r>
    </w:p>
    <w:p>
      <w:pPr>
        <w:pStyle w:val="Normal"/>
        <w:spacing w:lineRule="auto" w:line="240" w:before="0" w:after="0"/>
        <w:ind w:right="142" w:hanging="0"/>
        <w:contextualSpacing/>
        <w:jc w:val="both"/>
        <w:rPr>
          <w:rFonts w:ascii="Tahoma" w:hAnsi="Tahoma" w:cs="Calibri" w:cstheme="minorHAnsi"/>
          <w:iCs/>
          <w:color w:val="000000" w:themeColor="text1"/>
          <w:sz w:val="22"/>
          <w:szCs w:val="22"/>
        </w:rPr>
      </w:pPr>
      <w:r>
        <w:rPr>
          <w:rFonts w:cs="Calibri" w:cstheme="minorHAnsi" w:ascii="Tahoma" w:hAnsi="Tahoma"/>
          <w:iCs/>
          <w:color w:val="000000" w:themeColor="text1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ahoma" w:hAnsi="Tahoma"/>
          <w:sz w:val="22"/>
          <w:szCs w:val="22"/>
        </w:rPr>
      </w:pPr>
      <w:r>
        <w:rPr>
          <w:rFonts w:cs="Times New Roman" w:ascii="Tahoma" w:hAnsi="Tahoma"/>
          <w:b/>
          <w:sz w:val="22"/>
          <w:szCs w:val="22"/>
        </w:rPr>
        <w:t>Rogi André (1900–1970)</w:t>
      </w:r>
    </w:p>
    <w:p>
      <w:pPr>
        <w:pStyle w:val="Normal"/>
        <w:spacing w:lineRule="auto" w:line="240" w:before="0" w:after="0"/>
        <w:ind w:right="142" w:hanging="0"/>
        <w:contextualSpacing/>
        <w:jc w:val="both"/>
        <w:rPr>
          <w:rFonts w:ascii="Tahoma" w:hAnsi="Tahoma"/>
          <w:sz w:val="22"/>
          <w:szCs w:val="22"/>
        </w:rPr>
      </w:pPr>
      <w:r>
        <w:rPr>
          <w:rFonts w:cs="Times New Roman" w:ascii="Tahoma" w:hAnsi="Tahoma"/>
          <w:i/>
          <w:iCs/>
          <w:color w:val="000000" w:themeColor="text1"/>
          <w:sz w:val="22"/>
          <w:szCs w:val="22"/>
        </w:rPr>
        <w:t>„</w:t>
      </w:r>
      <w:r>
        <w:rPr>
          <w:rFonts w:cs="Times New Roman" w:ascii="Tahoma" w:hAnsi="Tahoma"/>
          <w:i/>
          <w:iCs/>
          <w:color w:val="000000" w:themeColor="text1"/>
          <w:sz w:val="22"/>
          <w:szCs w:val="22"/>
        </w:rPr>
        <w:t>Soha ne fotózz le valamit, ami nem érdekel szenvedélyesen!”</w:t>
      </w:r>
      <w:r>
        <w:rPr>
          <w:rFonts w:cs="Times New Roman" w:ascii="Tahoma" w:hAnsi="Tahoma"/>
          <w:color w:val="000000" w:themeColor="text1"/>
          <w:sz w:val="22"/>
          <w:szCs w:val="22"/>
        </w:rPr>
        <w:t>– vallotta Rogi André fotográfus és festőművész, 1928-tól 1932-ig André Kertész felesége, akinek Magyarországon még nem nagyon volt kiállítva fotója.</w:t>
      </w:r>
    </w:p>
    <w:p>
      <w:pPr>
        <w:pStyle w:val="Normal"/>
        <w:spacing w:lineRule="auto" w:line="240" w:before="0" w:after="0"/>
        <w:ind w:right="142" w:hanging="0"/>
        <w:contextualSpacing/>
        <w:jc w:val="both"/>
        <w:rPr>
          <w:rFonts w:ascii="Tahoma" w:hAnsi="Tahoma"/>
          <w:sz w:val="22"/>
          <w:szCs w:val="22"/>
        </w:rPr>
      </w:pPr>
      <w:r>
        <w:rPr>
          <w:rFonts w:cs="Times New Roman" w:ascii="Tahoma" w:hAnsi="Tahoma"/>
          <w:color w:val="000000" w:themeColor="text1"/>
          <w:sz w:val="22"/>
          <w:szCs w:val="22"/>
        </w:rPr>
        <w:t>Életéről és életművéről nem sok támpontot hagyott az utókorra, hagyatékát senki nem ápolta, örököse nem maradt. A fennmaradt kevés nyom alapján egy törékeny személyiség képe rajzolódik ki, aki festőnek készült és Brassaival, Tihanyi Lajossal és más magyar művészekkel együtt a Montparnasse közkedvelt helyein tűnt fel a húszas évek végén.</w:t>
      </w:r>
    </w:p>
    <w:p>
      <w:pPr>
        <w:pStyle w:val="Normal"/>
        <w:spacing w:lineRule="auto" w:line="240" w:before="0" w:after="0"/>
        <w:ind w:right="142" w:hanging="0"/>
        <w:contextualSpacing/>
        <w:jc w:val="both"/>
        <w:rPr>
          <w:rFonts w:ascii="Tahoma" w:hAnsi="Tahoma"/>
          <w:sz w:val="22"/>
          <w:szCs w:val="22"/>
        </w:rPr>
      </w:pPr>
      <w:r>
        <w:rPr>
          <w:rFonts w:cs="Times New Roman" w:ascii="Tahoma" w:hAnsi="Tahoma"/>
          <w:color w:val="000000" w:themeColor="text1"/>
          <w:sz w:val="22"/>
          <w:szCs w:val="22"/>
        </w:rPr>
        <w:t>Életének legtermékenyebb korszakában a portréfotózás felé fordult, s olyan egyéniségeket fotózott, mint Giacometti, Max Ernst, Le Corbusier, Kandijszkij, Breton, Mondrian, Matisse, Braque, Picasso vagy Dora Maar.</w:t>
      </w:r>
    </w:p>
    <w:p>
      <w:pPr>
        <w:pStyle w:val="Normal"/>
        <w:spacing w:lineRule="auto" w:line="240" w:before="0" w:after="0"/>
        <w:ind w:right="142" w:hanging="0"/>
        <w:contextualSpacing/>
        <w:jc w:val="both"/>
        <w:rPr>
          <w:rFonts w:ascii="Tahoma" w:hAnsi="Tahoma" w:cs="Times New Roman"/>
          <w:color w:val="000000" w:themeColor="text1"/>
          <w:sz w:val="22"/>
          <w:szCs w:val="22"/>
        </w:rPr>
      </w:pPr>
      <w:r>
        <w:rPr>
          <w:rFonts w:cs="Times New Roman" w:ascii="Tahoma" w:hAnsi="Tahoma"/>
          <w:color w:val="000000" w:themeColor="text1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ahoma" w:hAnsi="Tahoma"/>
          <w:sz w:val="22"/>
          <w:szCs w:val="22"/>
        </w:rPr>
      </w:pPr>
      <w:r>
        <w:rPr>
          <w:rFonts w:cs="Times New Roman" w:ascii="Tahoma" w:hAnsi="Tahoma"/>
          <w:b/>
          <w:sz w:val="22"/>
          <w:szCs w:val="22"/>
        </w:rPr>
        <w:t>Alain Fleischer (1944– )</w:t>
      </w:r>
    </w:p>
    <w:p>
      <w:pPr>
        <w:pStyle w:val="Normal"/>
        <w:spacing w:lineRule="auto" w:line="240" w:before="0" w:after="0"/>
        <w:ind w:right="142" w:hanging="0"/>
        <w:contextualSpacing/>
        <w:jc w:val="both"/>
        <w:rPr>
          <w:rFonts w:ascii="Tahoma" w:hAnsi="Tahoma"/>
          <w:sz w:val="22"/>
          <w:szCs w:val="22"/>
        </w:rPr>
      </w:pPr>
      <w:r>
        <w:rPr>
          <w:rFonts w:cs="Times New Roman" w:ascii="Tahoma" w:hAnsi="Tahoma"/>
          <w:i/>
          <w:sz w:val="22"/>
          <w:szCs w:val="22"/>
        </w:rPr>
        <w:t>„</w:t>
      </w:r>
      <w:r>
        <w:rPr>
          <w:rFonts w:cs="Times New Roman" w:ascii="Tahoma" w:hAnsi="Tahoma"/>
          <w:i/>
          <w:sz w:val="22"/>
          <w:szCs w:val="22"/>
        </w:rPr>
        <w:t>Írásban, fotóban, filmben, általában a művészetben a kísérletezés, a felfedezés, a kockázat, a kaland dimenziója érdekel.”</w:t>
      </w:r>
    </w:p>
    <w:p>
      <w:pPr>
        <w:pStyle w:val="Normal"/>
        <w:spacing w:lineRule="auto" w:line="240" w:before="0" w:after="0"/>
        <w:ind w:right="142" w:hanging="0"/>
        <w:contextualSpacing/>
        <w:jc w:val="both"/>
        <w:rPr>
          <w:rFonts w:ascii="Tahoma" w:hAnsi="Tahoma"/>
          <w:sz w:val="22"/>
          <w:szCs w:val="22"/>
        </w:rPr>
      </w:pPr>
      <w:r>
        <w:rPr>
          <w:rFonts w:cs="Times New Roman" w:ascii="Tahoma" w:hAnsi="Tahoma"/>
          <w:sz w:val="22"/>
          <w:szCs w:val="22"/>
          <w:shd w:fill="FFFFFF" w:val="clear"/>
        </w:rPr>
        <w:t>Fleischer annak a fotográfus generációnak a tagja, amelyik a fotót nem kész alkotásnak, hanem további alkotómunkát igénylő, feldolgozásra váró „alapanyagnak” tekinti. Nem a közvetlen realitás megörökítése izgatja, hanem az események, gondolatok,</w:t>
      </w:r>
      <w:r>
        <w:rPr>
          <w:rFonts w:cs="Times New Roman" w:ascii="Tahoma" w:hAnsi="Tahoma"/>
          <w:sz w:val="22"/>
          <w:szCs w:val="22"/>
        </w:rPr>
        <w:t xml:space="preserve"> elméleti problémák</w:t>
      </w:r>
      <w:r>
        <w:rPr>
          <w:rFonts w:cs="Times New Roman" w:ascii="Tahoma" w:hAnsi="Tahoma"/>
          <w:sz w:val="22"/>
          <w:szCs w:val="22"/>
          <w:shd w:fill="FFFFFF" w:val="clear"/>
        </w:rPr>
        <w:t xml:space="preserve"> nagyon áttételes bemutatásának kísérletei. E kísérletek fontos elemei a tükröződés, a mozgás és a fény.</w:t>
      </w:r>
    </w:p>
    <w:p>
      <w:pPr>
        <w:pStyle w:val="Normal"/>
        <w:spacing w:lineRule="auto" w:line="240" w:before="0" w:after="0"/>
        <w:ind w:right="142" w:hanging="0"/>
        <w:contextualSpacing/>
        <w:jc w:val="both"/>
        <w:rPr>
          <w:rFonts w:ascii="Tahoma" w:hAnsi="Tahoma"/>
          <w:sz w:val="22"/>
          <w:szCs w:val="22"/>
        </w:rPr>
      </w:pPr>
      <w:r>
        <w:rPr>
          <w:rFonts w:cs="Times New Roman" w:ascii="Tahoma" w:hAnsi="Tahoma"/>
          <w:i/>
          <w:sz w:val="22"/>
          <w:szCs w:val="22"/>
          <w:shd w:fill="FFFFFF" w:val="clear"/>
        </w:rPr>
        <w:t>„</w:t>
      </w:r>
      <w:r>
        <w:rPr>
          <w:rFonts w:cs="Times New Roman" w:ascii="Tahoma" w:hAnsi="Tahoma"/>
          <w:i/>
          <w:sz w:val="22"/>
          <w:szCs w:val="22"/>
          <w:shd w:fill="FFFFFF" w:val="clear"/>
        </w:rPr>
        <w:t>Nálam az alkotás nem érzésből vagy érzelemből születik, hanem mindig egy adott elméleti mezőben folytatott dialógusból.”</w:t>
      </w:r>
    </w:p>
    <w:p>
      <w:pPr>
        <w:pStyle w:val="Normal"/>
        <w:spacing w:lineRule="auto" w:line="240" w:before="0" w:after="0"/>
        <w:ind w:left="-142" w:right="142" w:hanging="0"/>
        <w:contextualSpacing/>
        <w:jc w:val="both"/>
        <w:rPr>
          <w:rFonts w:ascii="Tahoma" w:hAnsi="Tahoma" w:cs="Times New Roman"/>
          <w:i/>
          <w:i/>
          <w:sz w:val="22"/>
          <w:szCs w:val="22"/>
        </w:rPr>
      </w:pPr>
      <w:r>
        <w:rPr>
          <w:rFonts w:cs="Times New Roman" w:ascii="Tahoma" w:hAnsi="Tahoma"/>
          <w:i/>
          <w:sz w:val="22"/>
          <w:szCs w:val="22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ahoma" w:hAnsi="Tahoma"/>
          <w:sz w:val="22"/>
          <w:szCs w:val="22"/>
        </w:rPr>
      </w:pPr>
      <w:r>
        <w:rPr>
          <w:rFonts w:cs="Times New Roman" w:ascii="Tahoma" w:hAnsi="Tahoma"/>
          <w:sz w:val="22"/>
          <w:szCs w:val="22"/>
        </w:rPr>
        <w:t>A kiállításban bemutatott több mint kétszáz művet eredeti dokumentumok, tárgyak és mozgóképes anyagok egészítik ki, valamint korabeli kontaktmásolatok, amelyek rendkívüli betekintést engednek az alkotói folyamatokba.</w:t>
      </w:r>
    </w:p>
    <w:p>
      <w:pPr>
        <w:pStyle w:val="Normal"/>
        <w:spacing w:lineRule="auto" w:line="240" w:before="0" w:after="0"/>
        <w:contextualSpacing/>
        <w:jc w:val="both"/>
        <w:rPr>
          <w:rFonts w:ascii="Tahoma" w:hAnsi="Tahoma" w:cs="Times New Roman"/>
          <w:sz w:val="22"/>
          <w:szCs w:val="22"/>
        </w:rPr>
      </w:pPr>
      <w:r>
        <w:rPr>
          <w:rFonts w:cs="Times New Roman" w:ascii="Tahoma" w:hAnsi="Tahoma"/>
          <w:sz w:val="22"/>
          <w:szCs w:val="22"/>
        </w:rPr>
      </w:r>
    </w:p>
    <w:p>
      <w:pPr>
        <w:pStyle w:val="Normal"/>
        <w:spacing w:lineRule="auto" w:line="240" w:before="0" w:after="0"/>
        <w:ind w:left="-142" w:firstLine="142"/>
        <w:contextualSpacing/>
        <w:jc w:val="both"/>
        <w:rPr>
          <w:rFonts w:ascii="Tahoma" w:hAnsi="Tahoma"/>
          <w:sz w:val="22"/>
          <w:szCs w:val="22"/>
        </w:rPr>
      </w:pPr>
      <w:r>
        <w:rPr>
          <w:rFonts w:cs="Times New Roman" w:ascii="Tahoma" w:hAnsi="Tahoma"/>
          <w:b/>
          <w:bCs/>
          <w:sz w:val="22"/>
          <w:szCs w:val="22"/>
        </w:rPr>
        <w:t xml:space="preserve">A kiállítás támogatói: </w:t>
      </w:r>
    </w:p>
    <w:p>
      <w:pPr>
        <w:pStyle w:val="Normal"/>
        <w:spacing w:lineRule="auto" w:line="240" w:before="0" w:after="0"/>
        <w:contextualSpacing/>
        <w:jc w:val="both"/>
        <w:rPr>
          <w:rFonts w:ascii="Tahoma" w:hAnsi="Tahoma"/>
          <w:sz w:val="22"/>
          <w:szCs w:val="22"/>
        </w:rPr>
      </w:pPr>
      <w:r>
        <w:rPr>
          <w:rFonts w:cs="Times New Roman" w:ascii="Tahoma" w:hAnsi="Tahoma"/>
          <w:sz w:val="22"/>
          <w:szCs w:val="22"/>
        </w:rPr>
        <w:t>Budapesti Francia Intézet, Budapesti Francia Nagykövetség, Budapest Főváros Önkormányzata, NKA Fotóművészeti Kollégium, CAFe Budapest Kortárs Művészeti Fesztivál</w:t>
      </w:r>
    </w:p>
    <w:p>
      <w:pPr>
        <w:pStyle w:val="Normal"/>
        <w:spacing w:lineRule="auto" w:line="240" w:before="0" w:after="0"/>
        <w:ind w:left="-142" w:hanging="0"/>
        <w:contextualSpacing/>
        <w:jc w:val="both"/>
        <w:rPr>
          <w:rFonts w:ascii="Tahoma" w:hAnsi="Tahoma" w:cs="Times New Roman"/>
          <w:sz w:val="22"/>
          <w:szCs w:val="22"/>
        </w:rPr>
      </w:pPr>
      <w:r>
        <w:rPr>
          <w:rFonts w:cs="Times New Roman" w:ascii="Tahoma" w:hAnsi="Tahoma"/>
          <w:sz w:val="22"/>
          <w:szCs w:val="22"/>
        </w:rPr>
      </w:r>
    </w:p>
    <w:p>
      <w:pPr>
        <w:pStyle w:val="Normal"/>
        <w:spacing w:lineRule="auto" w:line="240" w:before="0" w:after="0"/>
        <w:ind w:left="-142" w:firstLine="142"/>
        <w:contextualSpacing/>
        <w:jc w:val="both"/>
        <w:rPr>
          <w:rFonts w:ascii="Tahoma" w:hAnsi="Tahoma"/>
          <w:sz w:val="22"/>
          <w:szCs w:val="22"/>
        </w:rPr>
      </w:pPr>
      <w:r>
        <w:rPr>
          <w:rFonts w:cs="Times New Roman" w:ascii="Tahoma" w:hAnsi="Tahoma"/>
          <w:b/>
          <w:bCs/>
          <w:color w:val="222222"/>
          <w:sz w:val="22"/>
          <w:szCs w:val="22"/>
          <w:shd w:fill="FFFFFF" w:val="clear"/>
        </w:rPr>
        <w:t xml:space="preserve">Partnerek: </w:t>
      </w:r>
    </w:p>
    <w:p>
      <w:pPr>
        <w:pStyle w:val="Normal"/>
        <w:spacing w:lineRule="auto" w:line="240" w:before="0" w:after="0"/>
        <w:contextualSpacing/>
        <w:jc w:val="both"/>
        <w:rPr>
          <w:rFonts w:ascii="Tahoma" w:hAnsi="Tahoma"/>
          <w:sz w:val="22"/>
          <w:szCs w:val="22"/>
        </w:rPr>
      </w:pPr>
      <w:r>
        <w:rPr>
          <w:rFonts w:cs="Times New Roman" w:ascii="Tahoma" w:hAnsi="Tahoma"/>
          <w:color w:val="222222"/>
          <w:sz w:val="22"/>
          <w:szCs w:val="22"/>
          <w:shd w:fill="FFFFFF" w:val="clear"/>
        </w:rPr>
        <w:t xml:space="preserve">Bibliothèque nationale de France, Musée Nicéphore Niépce, Chalon-sur-Saône, Médiathèque de l’architecture et du patrimoine – Département de la photographie, magángyűjtemények, Szépművészeti Múzeum, Petőfi Irodalmi Múzeum, Magyar Nemzeti Múzeum, Artportal, Aranyszarvas Étterem </w:t>
      </w:r>
    </w:p>
    <w:p>
      <w:pPr>
        <w:pStyle w:val="Normal"/>
        <w:spacing w:lineRule="auto" w:line="240" w:before="0" w:after="0"/>
        <w:ind w:left="-142" w:hanging="0"/>
        <w:contextualSpacing/>
        <w:jc w:val="both"/>
        <w:rPr>
          <w:rFonts w:ascii="Tahoma" w:hAnsi="Tahoma" w:cs="Times New Roman"/>
          <w:color w:val="222222"/>
          <w:sz w:val="22"/>
          <w:szCs w:val="22"/>
          <w:highlight w:val="white"/>
        </w:rPr>
      </w:pPr>
      <w:r>
        <w:rPr>
          <w:rFonts w:cs="Times New Roman" w:ascii="Tahoma" w:hAnsi="Tahoma"/>
          <w:color w:val="222222"/>
          <w:sz w:val="22"/>
          <w:szCs w:val="22"/>
          <w:highlight w:val="white"/>
        </w:rPr>
      </w:r>
    </w:p>
    <w:p>
      <w:pPr>
        <w:pStyle w:val="Normal"/>
        <w:spacing w:lineRule="auto" w:line="240" w:before="0" w:after="0"/>
        <w:ind w:left="-142" w:firstLine="142"/>
        <w:contextualSpacing/>
        <w:jc w:val="both"/>
        <w:rPr>
          <w:rFonts w:ascii="Tahoma" w:hAnsi="Tahoma" w:cs="Times New Roman"/>
          <w:color w:val="222222"/>
          <w:sz w:val="22"/>
          <w:szCs w:val="22"/>
          <w:highlight w:val="white"/>
          <w:u w:val="single"/>
        </w:rPr>
      </w:pPr>
      <w:r>
        <w:rPr>
          <w:rFonts w:cs="Times New Roman" w:ascii="Tahoma" w:hAnsi="Tahoma"/>
          <w:color w:val="222222"/>
          <w:sz w:val="22"/>
          <w:szCs w:val="22"/>
          <w:highlight w:val="white"/>
          <w:u w:val="single"/>
        </w:rPr>
      </w:r>
    </w:p>
    <w:p>
      <w:pPr>
        <w:pStyle w:val="Normal"/>
        <w:spacing w:lineRule="auto" w:line="240" w:before="0" w:after="0"/>
        <w:ind w:left="-142" w:firstLine="142"/>
        <w:contextualSpacing/>
        <w:jc w:val="both"/>
        <w:rPr>
          <w:rFonts w:ascii="Tahoma" w:hAnsi="Tahoma"/>
          <w:sz w:val="22"/>
          <w:szCs w:val="22"/>
        </w:rPr>
      </w:pPr>
      <w:r>
        <w:rPr>
          <w:rFonts w:cs="Times New Roman" w:ascii="Tahoma" w:hAnsi="Tahoma"/>
          <w:color w:val="222222"/>
          <w:sz w:val="22"/>
          <w:szCs w:val="22"/>
          <w:u w:val="single"/>
          <w:shd w:fill="FFFFFF" w:val="clear"/>
        </w:rPr>
        <w:t>Sajtókapcsolat, interjúk szervezése:</w:t>
      </w:r>
    </w:p>
    <w:p>
      <w:pPr>
        <w:pStyle w:val="Normal"/>
        <w:spacing w:lineRule="auto" w:line="240" w:before="0" w:after="0"/>
        <w:ind w:left="-142" w:firstLine="142"/>
        <w:contextualSpacing/>
        <w:jc w:val="both"/>
        <w:rPr>
          <w:rFonts w:ascii="Tahoma" w:hAnsi="Tahoma"/>
          <w:sz w:val="22"/>
          <w:szCs w:val="22"/>
        </w:rPr>
      </w:pPr>
      <w:r>
        <w:rPr>
          <w:rFonts w:cs="Times New Roman" w:ascii="Tahoma" w:hAnsi="Tahoma"/>
          <w:color w:val="222222"/>
          <w:sz w:val="22"/>
          <w:szCs w:val="22"/>
          <w:shd w:fill="FFFFFF" w:val="clear"/>
        </w:rPr>
        <w:t>Kiss Emőke</w:t>
      </w:r>
    </w:p>
    <w:p>
      <w:pPr>
        <w:pStyle w:val="Normal"/>
        <w:spacing w:lineRule="auto" w:line="240" w:before="0" w:after="0"/>
        <w:ind w:left="-142" w:firstLine="142"/>
        <w:contextualSpacing/>
        <w:jc w:val="both"/>
        <w:rPr>
          <w:rFonts w:ascii="Tahoma" w:hAnsi="Tahoma"/>
          <w:sz w:val="22"/>
          <w:szCs w:val="22"/>
        </w:rPr>
      </w:pPr>
      <w:r>
        <w:rPr>
          <w:rFonts w:cs="Times New Roman" w:ascii="Tahoma" w:hAnsi="Tahoma"/>
          <w:color w:val="222222"/>
          <w:sz w:val="22"/>
          <w:szCs w:val="22"/>
          <w:shd w:fill="FFFFFF" w:val="clear"/>
        </w:rPr>
        <w:t>+36 30 194 7233</w:t>
      </w:r>
    </w:p>
    <w:p>
      <w:pPr>
        <w:pStyle w:val="Normal"/>
        <w:spacing w:lineRule="auto" w:line="240" w:before="0" w:after="0"/>
        <w:ind w:left="-142" w:firstLine="142"/>
        <w:contextualSpacing/>
        <w:jc w:val="both"/>
        <w:rPr/>
      </w:pPr>
      <w:hyperlink r:id="rId2">
        <w:r>
          <w:rPr>
            <w:rStyle w:val="Internethivatkozs"/>
            <w:rFonts w:cs="Times New Roman" w:ascii="Tahoma" w:hAnsi="Tahoma"/>
            <w:sz w:val="22"/>
            <w:szCs w:val="22"/>
            <w:highlight w:val="white"/>
          </w:rPr>
          <w:t>kiss.emoke@btm.hu</w:t>
        </w:r>
      </w:hyperlink>
    </w:p>
    <w:p>
      <w:pPr>
        <w:pStyle w:val="Normal"/>
        <w:spacing w:lineRule="auto" w:line="240" w:before="0" w:after="0"/>
        <w:ind w:left="-142" w:firstLine="142"/>
        <w:contextualSpacing/>
        <w:jc w:val="both"/>
        <w:rPr>
          <w:rFonts w:ascii="Tahoma" w:hAnsi="Tahoma" w:cs="Times New Roman"/>
          <w:color w:val="222222"/>
          <w:sz w:val="22"/>
          <w:szCs w:val="22"/>
          <w:highlight w:val="white"/>
        </w:rPr>
      </w:pPr>
      <w:r>
        <w:rPr>
          <w:rFonts w:cs="Times New Roman" w:ascii="Tahoma" w:hAnsi="Tahoma"/>
          <w:color w:val="222222"/>
          <w:sz w:val="22"/>
          <w:szCs w:val="22"/>
          <w:highlight w:val="white"/>
        </w:rPr>
      </w:r>
    </w:p>
    <w:p>
      <w:pPr>
        <w:pStyle w:val="Normal"/>
        <w:spacing w:lineRule="auto" w:line="240" w:before="0" w:after="0"/>
        <w:ind w:left="-142" w:hanging="0"/>
        <w:contextualSpacing/>
        <w:jc w:val="both"/>
        <w:rPr>
          <w:rFonts w:ascii="Tahoma" w:hAnsi="Tahoma" w:cs="Times New Roman"/>
          <w:color w:val="222222"/>
          <w:sz w:val="22"/>
          <w:szCs w:val="22"/>
          <w:highlight w:val="white"/>
        </w:rPr>
      </w:pPr>
      <w:r>
        <w:rPr>
          <w:rFonts w:cs="Times New Roman" w:ascii="Tahoma" w:hAnsi="Tahoma"/>
          <w:color w:val="222222"/>
          <w:sz w:val="22"/>
          <w:szCs w:val="22"/>
          <w:highlight w:val="white"/>
        </w:rPr>
      </w:r>
    </w:p>
    <w:p>
      <w:pPr>
        <w:pStyle w:val="Normal"/>
        <w:spacing w:lineRule="auto" w:line="240" w:before="0" w:after="0"/>
        <w:ind w:left="-142" w:firstLine="142"/>
        <w:contextualSpacing/>
        <w:jc w:val="both"/>
        <w:rPr>
          <w:rFonts w:ascii="Tahoma" w:hAnsi="Tahoma"/>
          <w:sz w:val="22"/>
          <w:szCs w:val="22"/>
        </w:rPr>
      </w:pPr>
      <w:r>
        <w:rPr>
          <w:rFonts w:cs="Times New Roman" w:ascii="Tahoma" w:hAnsi="Tahoma"/>
          <w:color w:val="222222"/>
          <w:sz w:val="22"/>
          <w:szCs w:val="22"/>
          <w:u w:val="single"/>
          <w:shd w:fill="FFFFFF" w:val="clear"/>
        </w:rPr>
        <w:t>Sajtófotók:</w:t>
      </w:r>
    </w:p>
    <w:p>
      <w:pPr>
        <w:pStyle w:val="Normal"/>
        <w:spacing w:lineRule="auto" w:line="240" w:before="0" w:after="0"/>
        <w:ind w:left="-142" w:firstLine="142"/>
        <w:contextualSpacing/>
        <w:jc w:val="both"/>
        <w:rPr/>
      </w:pPr>
      <w:hyperlink r:id="rId3">
        <w:r>
          <w:rPr>
            <w:rStyle w:val="Internethivatkozs"/>
            <w:rFonts w:cs="Times New Roman" w:ascii="Tahoma" w:hAnsi="Tahoma"/>
            <w:sz w:val="22"/>
            <w:szCs w:val="22"/>
            <w:highlight w:val="white"/>
          </w:rPr>
          <w:t>https://drive.google.com/drive/folders/175A2peHmMA4bSmupdHN_38gir7Y4tsR-</w:t>
        </w:r>
      </w:hyperlink>
    </w:p>
    <w:p>
      <w:pPr>
        <w:pStyle w:val="Normal"/>
        <w:spacing w:lineRule="auto" w:line="240" w:before="0" w:after="0"/>
        <w:ind w:left="-142" w:hanging="0"/>
        <w:contextualSpacing/>
        <w:jc w:val="both"/>
        <w:rPr>
          <w:rFonts w:ascii="Tahoma" w:hAnsi="Tahoma" w:cs="Times New Roman"/>
          <w:sz w:val="22"/>
          <w:szCs w:val="22"/>
        </w:rPr>
      </w:pPr>
      <w:r>
        <w:rPr>
          <w:rFonts w:cs="Times New Roman" w:ascii="Tahoma" w:hAnsi="Tahoma"/>
          <w:sz w:val="22"/>
          <w:szCs w:val="22"/>
        </w:rPr>
      </w:r>
    </w:p>
    <w:p>
      <w:pPr>
        <w:pStyle w:val="Normal"/>
        <w:spacing w:lineRule="auto" w:line="240" w:before="0" w:after="0"/>
        <w:contextualSpacing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Cmsor1">
    <w:name w:val="Heading 1"/>
    <w:basedOn w:val="Normal"/>
    <w:link w:val="Cmsor1Char"/>
    <w:uiPriority w:val="9"/>
    <w:qFormat/>
    <w:rsid w:val="0048066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hu-H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basedOn w:val="DefaultParagraphFont"/>
    <w:uiPriority w:val="99"/>
    <w:unhideWhenUsed/>
    <w:rsid w:val="00ca46c7"/>
    <w:rPr>
      <w:color w:val="0000FF"/>
      <w:u w:val="single"/>
    </w:rPr>
  </w:style>
  <w:style w:type="character" w:styleId="Cmsor1Char" w:customStyle="1">
    <w:name w:val="Címsor 1 Char"/>
    <w:basedOn w:val="DefaultParagraphFont"/>
    <w:link w:val="Cmsor1"/>
    <w:uiPriority w:val="9"/>
    <w:qFormat/>
    <w:rsid w:val="00480664"/>
    <w:rPr>
      <w:rFonts w:ascii="Times New Roman" w:hAnsi="Times New Roman" w:eastAsia="Times New Roman" w:cs="Times New Roman"/>
      <w:b/>
      <w:bCs/>
      <w:kern w:val="2"/>
      <w:sz w:val="48"/>
      <w:szCs w:val="48"/>
      <w:lang w:eastAsia="hu-HU"/>
    </w:rPr>
  </w:style>
  <w:style w:type="character" w:styleId="LbjegyzetszvegChar" w:customStyle="1">
    <w:name w:val="Lábjegyzetszöveg Char"/>
    <w:basedOn w:val="DefaultParagraphFont"/>
    <w:link w:val="Lbjegyzetszveg"/>
    <w:uiPriority w:val="99"/>
    <w:semiHidden/>
    <w:qFormat/>
    <w:rsid w:val="003d0dba"/>
    <w:rPr>
      <w:sz w:val="20"/>
      <w:szCs w:val="20"/>
    </w:rPr>
  </w:style>
  <w:style w:type="character" w:styleId="Lbjegyzethorgony">
    <w:name w:val="Lábjegyzet-horgony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d0dba"/>
    <w:rPr>
      <w:vertAlign w:val="superscript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4c47c9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alibri"/>
      <w:sz w:val="22"/>
    </w:rPr>
  </w:style>
  <w:style w:type="character" w:styleId="ListLabel2">
    <w:name w:val="ListLabel 2"/>
    <w:qFormat/>
    <w:rPr>
      <w:rFonts w:eastAsia="Calibri" w:cs="Calibri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ascii="Times New Roman" w:hAnsi="Times New Roman" w:cs="Times New Roman"/>
      <w:sz w:val="24"/>
      <w:szCs w:val="24"/>
      <w:shd w:fill="FFFFFF" w:val="clear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ascii="Times New Roman" w:hAnsi="Times New Roman" w:cs="Times New Roman"/>
      <w:sz w:val="24"/>
      <w:szCs w:val="24"/>
      <w:highlight w:val="white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94157"/>
    <w:pPr>
      <w:spacing w:before="0" w:after="160"/>
      <w:ind w:left="720" w:hanging="0"/>
      <w:contextualSpacing/>
    </w:pPr>
    <w:rPr/>
  </w:style>
  <w:style w:type="paragraph" w:styleId="Lbjegyzet">
    <w:name w:val="Footnote Text"/>
    <w:basedOn w:val="Normal"/>
    <w:link w:val="LbjegyzetszvegChar"/>
    <w:uiPriority w:val="99"/>
    <w:semiHidden/>
    <w:unhideWhenUsed/>
    <w:rsid w:val="003d0dba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4c47c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iss.emoke@btm.hu" TargetMode="External"/><Relationship Id="rId3" Type="http://schemas.openxmlformats.org/officeDocument/2006/relationships/hyperlink" Target="https://drive.google.com/drive/folders/175A2peHmMA4bSmupdHN_38gir7Y4tsR-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Application>LibreOffice/6.2.4.2$Windows_X86_64 LibreOffice_project/2412653d852ce75f65fbfa83fb7e7b669a126d64</Application>
  <Pages>3</Pages>
  <Words>1307</Words>
  <Characters>8721</Characters>
  <CharactersWithSpaces>9982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2019-09-24T07:13:00Z</dcterms:created>
  <dc:creator>Marketing</dc:creator>
  <dc:description/>
  <dc:language>hu-HU</dc:language>
  <cp:lastModifiedBy/>
  <cp:lastPrinted>2019-09-30T13:23:00Z</cp:lastPrinted>
  <dcterms:modified xsi:type="dcterms:W3CDTF">2019-10-25T11:21:33Z</dcterms:modified>
  <cp:revision>280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